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00" w:lineRule="auto"/>
        <w:jc w:val="center"/>
        <w:rPr>
          <w:b w:val="1"/>
          <w:bCs w:val="1"/>
          <w:color w:val="2b5797"/>
          <w:sz w:val="28"/>
          <w:szCs w:val="28"/>
        </w:rPr>
      </w:pPr>
      <w:r w:rsidDel="00000000" w:rsidR="00000000" w:rsidRPr="00000000">
        <w:rPr>
          <w:rtl w:val="0"/>
        </w:rPr>
        <w:t xml:space="preserve">ANIRUDH THAKUR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300" w:lineRule="auto"/>
        <w:jc w:val="center"/>
        <w:rPr/>
      </w:pPr>
      <w:r w:rsidDel="00000000" w:rsidR="00000000" w:rsidRPr="00000000">
        <w:rPr>
          <w:sz w:val="22"/>
          <w:szCs w:val="22"/>
          <w:rtl w:val="0"/>
        </w:rPr>
        <w:t xml:space="preserve">Dubai, UAE | +971585254717 | anirudh.thakur@gmail.com | linkedin.com/in/anirudhth/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bottom w:color="2b5797" w:space="1" w:sz="6" w:val="single"/>
        </w:pBdr>
        <w:spacing w:after="150" w:before="200" w:lineRule="auto"/>
        <w:rPr>
          <w:b w:val="1"/>
          <w:bCs w:val="1"/>
          <w:color w:val="2b5797"/>
          <w:sz w:val="24"/>
          <w:szCs w:val="24"/>
        </w:rPr>
      </w:pPr>
      <w:r w:rsidDel="00000000" w:rsidR="00000000" w:rsidRPr="00000000">
        <w:rPr>
          <w:rtl w:val="0"/>
        </w:rPr>
        <w:t xml:space="preserve">PROFESSIONAL 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300" w:line="360" w:lineRule="auto"/>
        <w:jc w:val="both"/>
        <w:rPr/>
      </w:pPr>
      <w:r w:rsidDel="00000000" w:rsidR="00000000" w:rsidRPr="00000000">
        <w:rPr>
          <w:rtl w:val="0"/>
        </w:rPr>
        <w:t xml:space="preserve">AI Solutions Engineer &amp; Automation Specialist with 8+ years of experience bridging business strategy and advanced technology implementation. Proven expertise in architecting AI workflows, automating enterprise processes, and building full-stack applications. Strong background in requirements analysis and large-scale system migrations. Currently leveraging LLMs, ComfyUI, and N8N to generate $20K+ in freelance revenue while driving operational efficiency.</w:t>
      </w:r>
    </w:p>
    <w:p w:rsidR="00000000" w:rsidDel="00000000" w:rsidP="00000000" w:rsidRDefault="00000000" w:rsidRPr="00000000" w14:paraId="00000005">
      <w:pPr>
        <w:pBdr>
          <w:bottom w:color="2b5797" w:space="1" w:sz="6" w:val="single"/>
        </w:pBdr>
        <w:spacing w:after="150" w:before="200" w:lineRule="auto"/>
        <w:rPr>
          <w:b w:val="1"/>
          <w:bCs w:val="1"/>
          <w:color w:val="2b5797"/>
          <w:sz w:val="24"/>
          <w:szCs w:val="24"/>
        </w:rPr>
      </w:pPr>
      <w:r w:rsidDel="00000000" w:rsidR="00000000" w:rsidRPr="00000000">
        <w:rPr>
          <w:rtl w:val="0"/>
        </w:rPr>
        <w:t xml:space="preserve">PROFESSIONAL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00" w:lineRule="auto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Gen AI Engineer &amp; Consultant</w:t>
      </w:r>
      <w:r w:rsidDel="00000000" w:rsidR="00000000" w:rsidRPr="00000000">
        <w:rPr>
          <w:sz w:val="24"/>
          <w:szCs w:val="24"/>
          <w:rtl w:val="0"/>
        </w:rPr>
        <w:t xml:space="preserve"> —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Evolve Interiors LLC, Dubai, UAE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lineRule="auto"/>
        <w:rPr/>
      </w:pP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2024 –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Architected end-to-end AI workflows using ComfyUI and Stable Diffusion, reducing design iteration cycles by 40% and increasing presentation capacity by 3x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Built 4 internal applications (OCR document processor, Leave Management System, Document Suite, Asset Pipeline Automator) using TypeScript, Supabase, and Vercel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Designed and deployed N8N automation workflows that eliminated 15+ hours/week of manual processes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Created custom LoRA models and prompt engineering pipelines for brand-consistent AI-generated visuals</w:t>
      </w:r>
    </w:p>
    <w:p w:rsidR="00000000" w:rsidDel="00000000" w:rsidP="00000000" w:rsidRDefault="00000000" w:rsidRPr="00000000" w14:paraId="0000000C">
      <w:pPr>
        <w:spacing w:after="100" w:lineRule="auto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Sr. Software Engineer / Business Analyst</w:t>
      </w:r>
      <w:r w:rsidDel="00000000" w:rsidR="00000000" w:rsidRPr="00000000">
        <w:rPr>
          <w:sz w:val="24"/>
          <w:szCs w:val="24"/>
          <w:rtl w:val="0"/>
        </w:rPr>
        <w:t xml:space="preserve"> —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Tech Mahindra, India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lineRule="auto"/>
        <w:rPr/>
      </w:pP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2022 –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Led large-scale Warehouse Management System (WMS) migrations for enterprise clients, aligning business logic with scalable cloud infrastructure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Authored Business Requirements Documents (BRDs) and Standard Operating Procedures (SOPs) for cross-functional teams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Bridged technical and business teams to ensure seamless system transitions with zero downtime</w:t>
      </w:r>
    </w:p>
    <w:p w:rsidR="00000000" w:rsidDel="00000000" w:rsidP="00000000" w:rsidRDefault="00000000" w:rsidRPr="00000000" w14:paraId="00000011">
      <w:pPr>
        <w:spacing w:after="100" w:lineRule="auto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Consultant</w:t>
      </w:r>
      <w:r w:rsidDel="00000000" w:rsidR="00000000" w:rsidRPr="00000000">
        <w:rPr>
          <w:sz w:val="24"/>
          <w:szCs w:val="24"/>
          <w:rtl w:val="0"/>
        </w:rPr>
        <w:t xml:space="preserve"> —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Capgemini, India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00" w:lineRule="auto"/>
        <w:rPr/>
      </w:pP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2018 –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Provided functional and technical support for logistics and supply chain clients across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Manhattan WMS platform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Troubleshot complex system issues, reducing average resolution time by 30%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Optimized warehouse management workflows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resulting in improved operational throughput</w:t>
      </w:r>
    </w:p>
    <w:p w:rsidR="00000000" w:rsidDel="00000000" w:rsidP="00000000" w:rsidRDefault="00000000" w:rsidRPr="00000000" w14:paraId="00000016">
      <w:pPr>
        <w:spacing w:after="100" w:lineRule="auto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Application Developer</w:t>
      </w:r>
      <w:r w:rsidDel="00000000" w:rsidR="00000000" w:rsidRPr="00000000">
        <w:rPr>
          <w:sz w:val="24"/>
          <w:szCs w:val="24"/>
          <w:rtl w:val="0"/>
        </w:rPr>
        <w:t xml:space="preserve"> —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BNY Mellon Technologies, India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00" w:lineRule="auto"/>
        <w:rPr/>
      </w:pP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2016 –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Built robust APIs and user interfaces for financial services applications using AngularJS and Bootstrap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Developed reusable component libraries that accelerated frontend development across multiple teams</w:t>
      </w:r>
    </w:p>
    <w:p w:rsidR="00000000" w:rsidDel="00000000" w:rsidP="00000000" w:rsidRDefault="00000000" w:rsidRPr="00000000" w14:paraId="0000001A">
      <w:pPr>
        <w:pBdr>
          <w:bottom w:color="2b5797" w:space="1" w:sz="6" w:val="single"/>
        </w:pBdr>
        <w:spacing w:after="150" w:before="200" w:lineRule="auto"/>
        <w:rPr>
          <w:b w:val="1"/>
          <w:bCs w:val="1"/>
          <w:color w:val="2b5797"/>
          <w:sz w:val="24"/>
          <w:szCs w:val="24"/>
        </w:rPr>
      </w:pPr>
      <w:r w:rsidDel="00000000" w:rsidR="00000000" w:rsidRPr="00000000">
        <w:rPr>
          <w:rtl w:val="0"/>
        </w:rPr>
        <w:t xml:space="preserve">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5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AI &amp; Automation: </w:t>
      </w:r>
      <w:r w:rsidDel="00000000" w:rsidR="00000000" w:rsidRPr="00000000">
        <w:rPr>
          <w:rtl w:val="0"/>
        </w:rPr>
        <w:t xml:space="preserve">LLMs (ChatGPT, Claude, Gemini), Prompt Engineering, RAG, AI Agent Design, ComfyUI, Stable Diffusion, Custom LoRA Models, N8N Workflow Automation, Claude Code, Cursor/Codex</w:t>
      </w:r>
    </w:p>
    <w:p w:rsidR="00000000" w:rsidDel="00000000" w:rsidP="00000000" w:rsidRDefault="00000000" w:rsidRPr="00000000" w14:paraId="0000001C">
      <w:pPr>
        <w:spacing w:after="15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Full-Stack Development: </w:t>
      </w:r>
      <w:r w:rsidDel="00000000" w:rsidR="00000000" w:rsidRPr="00000000">
        <w:rPr>
          <w:rtl w:val="0"/>
        </w:rPr>
        <w:t xml:space="preserve">TypeScript, Python, SQL, Supabase, Vercel, REST APIs, Docker, Git, AWS, Software Architecture</w:t>
      </w:r>
    </w:p>
    <w:p w:rsidR="00000000" w:rsidDel="00000000" w:rsidP="00000000" w:rsidRDefault="00000000" w:rsidRPr="00000000" w14:paraId="0000001D">
      <w:pPr>
        <w:spacing w:after="15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Business &amp; Operations: </w:t>
      </w:r>
      <w:r w:rsidDel="00000000" w:rsidR="00000000" w:rsidRPr="00000000">
        <w:rPr>
          <w:rtl w:val="0"/>
        </w:rPr>
        <w:t xml:space="preserve">Business Analysis, Requirements Documentation, WMS/Supply Chain, Stakeholder Management, Process Optimization</w:t>
      </w:r>
    </w:p>
    <w:p w:rsidR="00000000" w:rsidDel="00000000" w:rsidP="00000000" w:rsidRDefault="00000000" w:rsidRPr="00000000" w14:paraId="0000001E">
      <w:pPr>
        <w:spacing w:after="30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Design: </w:t>
      </w:r>
      <w:r w:rsidDel="00000000" w:rsidR="00000000" w:rsidRPr="00000000">
        <w:rPr>
          <w:rtl w:val="0"/>
        </w:rPr>
        <w:t xml:space="preserve">Figma, UI/UX Design, Design Systems</w:t>
      </w:r>
    </w:p>
    <w:p w:rsidR="00000000" w:rsidDel="00000000" w:rsidP="00000000" w:rsidRDefault="00000000" w:rsidRPr="00000000" w14:paraId="0000001F">
      <w:pPr>
        <w:pBdr>
          <w:bottom w:color="2b5797" w:space="1" w:sz="6" w:val="single"/>
        </w:pBdr>
        <w:spacing w:after="150" w:before="200" w:lineRule="auto"/>
        <w:rPr>
          <w:b w:val="1"/>
          <w:bCs w:val="1"/>
          <w:color w:val="2b5797"/>
          <w:sz w:val="24"/>
          <w:szCs w:val="24"/>
        </w:rPr>
      </w:pPr>
      <w:r w:rsidDel="00000000" w:rsidR="00000000" w:rsidRPr="00000000">
        <w:rPr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00" w:lineRule="auto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Bachelor of Engineering in Computer Science</w:t>
      </w:r>
      <w:r w:rsidDel="00000000" w:rsidR="00000000" w:rsidRPr="00000000">
        <w:rPr>
          <w:sz w:val="24"/>
          <w:szCs w:val="24"/>
          <w:rtl w:val="0"/>
        </w:rPr>
        <w:t xml:space="preserve"> —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Chitkara University, India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00" w:lineRule="auto"/>
        <w:rPr/>
      </w:pP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2014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Visa Status: </w:t>
      </w:r>
      <w:r w:rsidDel="00000000" w:rsidR="00000000" w:rsidRPr="00000000">
        <w:rPr>
          <w:rtl w:val="0"/>
        </w:rPr>
        <w:t xml:space="preserve">Employment Visa (valid till July 2026)</w:t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/>
    </w:lvl>
    <w:lvl w:ilvl="1">
      <w:start w:val="1"/>
      <w:numFmt w:val="bullet"/>
      <w:lvlText w:val="○"/>
      <w:lvlJc w:val="left"/>
      <w:pPr>
        <w:ind w:left="1440" w:hanging="360"/>
      </w:pPr>
      <w:rPr/>
    </w:lvl>
    <w:lvl w:ilvl="2">
      <w:start w:val="1"/>
      <w:numFmt w:val="bullet"/>
      <w:lvlText w:val="■"/>
      <w:lvlJc w:val="left"/>
      <w:pPr>
        <w:ind w:left="2160" w:hanging="360"/>
      </w:pPr>
      <w:rPr/>
    </w:lvl>
    <w:lvl w:ilvl="3">
      <w:start w:val="1"/>
      <w:numFmt w:val="bullet"/>
      <w:lvlText w:val="●"/>
      <w:lvlJc w:val="left"/>
      <w:pPr>
        <w:ind w:left="2880" w:hanging="360"/>
      </w:pPr>
      <w:rPr/>
    </w:lvl>
    <w:lvl w:ilvl="4">
      <w:start w:val="1"/>
      <w:numFmt w:val="bullet"/>
      <w:lvlText w:val="○"/>
      <w:lvlJc w:val="left"/>
      <w:pPr>
        <w:ind w:left="3600" w:hanging="360"/>
      </w:pPr>
      <w:rPr/>
    </w:lvl>
    <w:lvl w:ilvl="5">
      <w:start w:val="1"/>
      <w:numFmt w:val="bullet"/>
      <w:lvlText w:val="■"/>
      <w:lvlJc w:val="left"/>
      <w:pPr>
        <w:ind w:left="4320" w:hanging="360"/>
      </w:pPr>
      <w:rPr/>
    </w:lvl>
    <w:lvl w:ilvl="6">
      <w:start w:val="1"/>
      <w:numFmt w:val="bullet"/>
      <w:lvlText w:val="●"/>
      <w:lvlJc w:val="left"/>
      <w:pPr>
        <w:ind w:left="5040" w:hanging="360"/>
      </w:pPr>
      <w:rPr/>
    </w:lvl>
    <w:lvl w:ilvl="7">
      <w:start w:val="1"/>
      <w:numFmt w:val="bullet"/>
      <w:lvlText w:val="●"/>
      <w:lvlJc w:val="left"/>
      <w:pPr>
        <w:ind w:left="5760" w:hanging="360"/>
      </w:pPr>
      <w:rPr/>
    </w:lvl>
    <w:lvl w:ilvl="8">
      <w:start w:val="1"/>
      <w:numFmt w:val="bullet"/>
      <w:lvlText w:val="●"/>
      <w:lvlJc w:val="lef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/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trong">
    <w:name w:val="Strong"/>
    <w:basedOn w:val="Normal"/>
    <w:next w:val="Normal"/>
    <w:qFormat w:val="1"/>
    <w:rPr>
      <w:b w:val="1"/>
      <w:bCs w:val="1"/>
    </w:rPr>
  </w:style>
  <w:style w:type="paragraph" w:styleId="ListParagraph">
    <w:name w:val="List Paragraph"/>
    <w:basedOn w:val="Normal"/>
    <w:qFormat w:val="1"/>
  </w:style>
  <w:style w:type="character" w:styleId="Hyperlink">
    <w:name w:val="Hyperlink"/>
    <w:basedOn w:val="DefaultParagraphFont"/>
    <w:uiPriority w:val="99"/>
    <w:unhideWhenUsed w:val="1"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 w:val="1"/>
    <w:unhideWhenUsed w:val="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 w:val="1"/>
    <w:unhideWhenUsed w:val="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1"/>
    <w:unhideWhenUsed w:val="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1"/>
    <w:unhideWhenUsed w:val="1"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 w:val="1"/>
    <w:unhideWhenUsed w:val="1"/>
    <w:rPr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03cRD4EyuzrMTP0fT+GdB+85YA==">CgMxLjA4AHIhMUpHRGh2RklrMFNpcHc1UGlpcUZFWDBTbWVNMVdNNmJE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2026-03-23T10:18:38.325Z</dcterms:created>
  <dc:creator>Un-named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